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E70BD" w14:textId="77777777" w:rsidR="00530B35" w:rsidRDefault="00530B35" w:rsidP="007835CE">
      <w:pPr>
        <w:spacing w:line="480" w:lineRule="auto"/>
        <w:rPr>
          <w:rFonts w:ascii="Times New Roman" w:hAnsi="Times New Roman" w:cs="Times New Roman"/>
          <w:sz w:val="24"/>
          <w:szCs w:val="24"/>
          <w:shd w:val="clear" w:color="auto" w:fill="FFFFFF"/>
        </w:rPr>
      </w:pPr>
    </w:p>
    <w:p w14:paraId="5D77B7DC" w14:textId="77777777" w:rsidR="00530B35" w:rsidRDefault="00530B35" w:rsidP="007835CE">
      <w:pPr>
        <w:spacing w:line="480" w:lineRule="auto"/>
        <w:rPr>
          <w:rFonts w:ascii="Times New Roman" w:hAnsi="Times New Roman" w:cs="Times New Roman"/>
          <w:sz w:val="24"/>
          <w:szCs w:val="24"/>
          <w:shd w:val="clear" w:color="auto" w:fill="FFFFFF"/>
        </w:rPr>
      </w:pPr>
    </w:p>
    <w:p w14:paraId="54D54B69" w14:textId="77777777" w:rsidR="00530B35" w:rsidRDefault="00530B35" w:rsidP="007835CE">
      <w:pPr>
        <w:spacing w:line="480" w:lineRule="auto"/>
        <w:rPr>
          <w:rFonts w:ascii="Times New Roman" w:hAnsi="Times New Roman" w:cs="Times New Roman"/>
          <w:sz w:val="24"/>
          <w:szCs w:val="24"/>
          <w:shd w:val="clear" w:color="auto" w:fill="FFFFFF"/>
        </w:rPr>
      </w:pPr>
    </w:p>
    <w:p w14:paraId="15BAE8D8" w14:textId="77777777" w:rsidR="00530B35" w:rsidRDefault="00530B35" w:rsidP="007835CE">
      <w:pPr>
        <w:spacing w:line="480" w:lineRule="auto"/>
        <w:rPr>
          <w:rFonts w:ascii="Times New Roman" w:hAnsi="Times New Roman" w:cs="Times New Roman"/>
          <w:sz w:val="24"/>
          <w:szCs w:val="24"/>
          <w:shd w:val="clear" w:color="auto" w:fill="FFFFFF"/>
        </w:rPr>
      </w:pPr>
    </w:p>
    <w:p w14:paraId="3E8356F3" w14:textId="77777777" w:rsidR="00530B35" w:rsidRDefault="00530B35" w:rsidP="007835CE">
      <w:pPr>
        <w:spacing w:line="480" w:lineRule="auto"/>
        <w:rPr>
          <w:rFonts w:ascii="Times New Roman" w:hAnsi="Times New Roman" w:cs="Times New Roman"/>
          <w:sz w:val="24"/>
          <w:szCs w:val="24"/>
          <w:shd w:val="clear" w:color="auto" w:fill="FFFFFF"/>
        </w:rPr>
      </w:pPr>
    </w:p>
    <w:p w14:paraId="4FAB6FC2" w14:textId="77777777" w:rsidR="00530B35" w:rsidRDefault="00530B35" w:rsidP="00530B35">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LIVING PRODUCT CHALLENGE</w:t>
      </w:r>
    </w:p>
    <w:p w14:paraId="7EEB4A40" w14:textId="77777777" w:rsidR="00530B35" w:rsidRDefault="00530B35" w:rsidP="00530B35">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14:paraId="238C8538" w14:textId="77777777" w:rsidR="00530B35" w:rsidRDefault="00530B35" w:rsidP="00530B35">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0DF7482" w14:textId="77777777" w:rsidR="00530B35" w:rsidRDefault="00530B35" w:rsidP="00530B35">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[Course]</w:t>
      </w:r>
    </w:p>
    <w:p w14:paraId="77857DC8" w14:textId="77777777" w:rsidR="00530B35" w:rsidRDefault="00530B35" w:rsidP="00530B35">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14:paraId="57376AB3" w14:textId="77777777" w:rsidR="00530B35" w:rsidRDefault="00530B35" w:rsidP="007835CE">
      <w:pPr>
        <w:spacing w:line="480" w:lineRule="auto"/>
        <w:rPr>
          <w:rFonts w:ascii="Times New Roman" w:hAnsi="Times New Roman" w:cs="Times New Roman"/>
          <w:sz w:val="24"/>
          <w:szCs w:val="24"/>
          <w:shd w:val="clear" w:color="auto" w:fill="FFFFFF"/>
        </w:rPr>
      </w:pPr>
    </w:p>
    <w:p w14:paraId="0405376A" w14:textId="77777777" w:rsidR="00530B35" w:rsidRDefault="00530B35" w:rsidP="007835CE">
      <w:pPr>
        <w:spacing w:line="480" w:lineRule="auto"/>
        <w:rPr>
          <w:rFonts w:ascii="Times New Roman" w:hAnsi="Times New Roman" w:cs="Times New Roman"/>
          <w:sz w:val="24"/>
          <w:szCs w:val="24"/>
          <w:shd w:val="clear" w:color="auto" w:fill="FFFFFF"/>
        </w:rPr>
      </w:pPr>
    </w:p>
    <w:p w14:paraId="572B7D93" w14:textId="77777777" w:rsidR="00530B35" w:rsidRDefault="00530B35" w:rsidP="007835CE">
      <w:pPr>
        <w:spacing w:line="480" w:lineRule="auto"/>
        <w:rPr>
          <w:rFonts w:ascii="Times New Roman" w:hAnsi="Times New Roman" w:cs="Times New Roman"/>
          <w:sz w:val="24"/>
          <w:szCs w:val="24"/>
          <w:shd w:val="clear" w:color="auto" w:fill="FFFFFF"/>
        </w:rPr>
      </w:pPr>
    </w:p>
    <w:p w14:paraId="3A7D66B7" w14:textId="77777777" w:rsidR="00530B35" w:rsidRDefault="00530B35" w:rsidP="007835CE">
      <w:pPr>
        <w:spacing w:line="480" w:lineRule="auto"/>
        <w:rPr>
          <w:rFonts w:ascii="Times New Roman" w:hAnsi="Times New Roman" w:cs="Times New Roman"/>
          <w:sz w:val="24"/>
          <w:szCs w:val="24"/>
          <w:shd w:val="clear" w:color="auto" w:fill="FFFFFF"/>
        </w:rPr>
      </w:pPr>
    </w:p>
    <w:p w14:paraId="77DA4D0C" w14:textId="77777777" w:rsidR="0053694C" w:rsidRDefault="0053694C" w:rsidP="007835CE">
      <w:pPr>
        <w:spacing w:line="480" w:lineRule="auto"/>
        <w:rPr>
          <w:rFonts w:ascii="Times New Roman" w:hAnsi="Times New Roman" w:cs="Times New Roman"/>
          <w:sz w:val="24"/>
          <w:szCs w:val="24"/>
          <w:shd w:val="clear" w:color="auto" w:fill="FFFFFF"/>
        </w:rPr>
      </w:pPr>
    </w:p>
    <w:p w14:paraId="0CCACC02" w14:textId="77777777" w:rsidR="0053694C" w:rsidRDefault="0053694C" w:rsidP="007835CE">
      <w:pPr>
        <w:spacing w:line="480" w:lineRule="auto"/>
        <w:rPr>
          <w:rFonts w:ascii="Times New Roman" w:hAnsi="Times New Roman" w:cs="Times New Roman"/>
          <w:sz w:val="24"/>
          <w:szCs w:val="24"/>
          <w:shd w:val="clear" w:color="auto" w:fill="FFFFFF"/>
        </w:rPr>
      </w:pPr>
    </w:p>
    <w:p w14:paraId="5B012BF0" w14:textId="77777777" w:rsidR="0053694C" w:rsidRDefault="0053694C" w:rsidP="007835CE">
      <w:pPr>
        <w:spacing w:line="480" w:lineRule="auto"/>
        <w:rPr>
          <w:rFonts w:ascii="Times New Roman" w:hAnsi="Times New Roman" w:cs="Times New Roman"/>
          <w:sz w:val="24"/>
          <w:szCs w:val="24"/>
          <w:shd w:val="clear" w:color="auto" w:fill="FFFFFF"/>
        </w:rPr>
      </w:pPr>
    </w:p>
    <w:p w14:paraId="56FF6D67" w14:textId="77777777" w:rsidR="0053694C" w:rsidRDefault="0053694C" w:rsidP="007835CE">
      <w:pPr>
        <w:spacing w:line="480" w:lineRule="auto"/>
        <w:rPr>
          <w:rFonts w:ascii="Times New Roman" w:hAnsi="Times New Roman" w:cs="Times New Roman"/>
          <w:sz w:val="24"/>
          <w:szCs w:val="24"/>
          <w:shd w:val="clear" w:color="auto" w:fill="FFFFFF"/>
        </w:rPr>
      </w:pPr>
    </w:p>
    <w:p w14:paraId="2014F2BE" w14:textId="77777777" w:rsidR="00B11705" w:rsidRPr="007835CE" w:rsidRDefault="00B11705"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lastRenderedPageBreak/>
        <w:t>LIVING PRODUCT CHALLENGE</w:t>
      </w:r>
    </w:p>
    <w:p w14:paraId="5EB13332" w14:textId="77777777" w:rsidR="001D41A0" w:rsidRPr="007835CE" w:rsidRDefault="00B11705"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Section 1</w:t>
      </w:r>
      <w:r w:rsidR="00BC38DE" w:rsidRPr="007835CE">
        <w:rPr>
          <w:rFonts w:ascii="Times New Roman" w:hAnsi="Times New Roman" w:cs="Times New Roman"/>
          <w:sz w:val="24"/>
          <w:szCs w:val="24"/>
          <w:shd w:val="clear" w:color="auto" w:fill="FFFFFF"/>
        </w:rPr>
        <w:t xml:space="preserve">: </w:t>
      </w:r>
      <w:r w:rsidRPr="007835CE">
        <w:rPr>
          <w:rFonts w:ascii="Times New Roman" w:hAnsi="Times New Roman" w:cs="Times New Roman"/>
          <w:sz w:val="24"/>
          <w:szCs w:val="24"/>
          <w:shd w:val="clear" w:color="auto" w:fill="FFFFFF"/>
        </w:rPr>
        <w:t xml:space="preserve"> Provides a detailed definition what makes a product “living”, and how it defines the highest standard for sustainable products. </w:t>
      </w:r>
    </w:p>
    <w:p w14:paraId="4F05ECA4"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 xml:space="preserve">A product is living if it is healthy and free of toxins, made using processes facilitated only by renewable energy, socially responsible, and improves quality of life, and it is beautiful and functional. Additionally, a living product must provide benefits for both the people and the environment. The Living Product Challenge provides the standard which acts as a belief that given the right tools and the appropriate peoples, it is possible to have a revolutionary transformation. The standards facilitate the development of sustainable and healthy products. Examples include water, energy, and materials. </w:t>
      </w:r>
    </w:p>
    <w:p w14:paraId="31542380"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 xml:space="preserve">Section 2: Discusses how manufacturers are leveraging the Living Product Challenge to create healthier materials. </w:t>
      </w:r>
    </w:p>
    <w:p w14:paraId="03E2A9C3"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 xml:space="preserve">The Living Product Challenge attempts to shift the paradigm towards doing less harm and giving more than we take. The challenge focuses on reinventing product manufacturing in a revolutionary way. The manufacturers are called upon to make their operations Net Positive as well as the supply chains and life cycles of the product.  To achieve life-cycle Net Positive, the manufacturers are necessitated to create Handprints. These Handprints measure the positive impacts of a product across the product life cycle, including the environmental, social, and economic impacts. The living product challenge requires that a product should have a net-positive impact on the resources such that the handprint of the living products is larger than the footprint. Although a product will always have a footprint, it can still have a Net Positive if the product handprint is larger than the footprint. An example of how manufacturers are leveraging </w:t>
      </w:r>
      <w:r w:rsidRPr="007835CE">
        <w:rPr>
          <w:rFonts w:ascii="Times New Roman" w:hAnsi="Times New Roman" w:cs="Times New Roman"/>
          <w:sz w:val="24"/>
          <w:szCs w:val="24"/>
          <w:shd w:val="clear" w:color="auto" w:fill="FFFFFF"/>
        </w:rPr>
        <w:lastRenderedPageBreak/>
        <w:t>the living product challenge to create a product with a net positive impact is by harvesting more water as well as generating more energy than it was required to make it.</w:t>
      </w:r>
    </w:p>
    <w:p w14:paraId="29976386"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 xml:space="preserve">Section 3: Identifies several barriers to certification and pathways to overcome those barriers. </w:t>
      </w:r>
    </w:p>
    <w:p w14:paraId="2FD1E2AC"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 xml:space="preserve">One of the most significant barriers to the transformation of things is human attitudes and behaviors. There is a tendency that seems to encourage a belief that all natural resources can be used for any purpose and that ecosystems are of less or no value unless exploited. In order to overcome this barrier, the making of a product must not diminish the quality of habitat and the capacity for life to regenerate. </w:t>
      </w:r>
    </w:p>
    <w:p w14:paraId="21F1B5E8"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 xml:space="preserve">Industries avoid using water ethically or even build factories in places where impacts to water as well as watersheds are not regulated. To overcome this challenge, the product manufacturer must develop and share a plan to reduce the water footprint through various innovations in conserving and capturing water. The focus should be on creating a greater Handprint than the footprint. The manufacturer may as well engage with the users of the product to achieve water restoration and conservation. </w:t>
      </w:r>
    </w:p>
    <w:p w14:paraId="50DC3B74"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 xml:space="preserve">The need for efficiency from renewable energy technologies as well as cleaner ways for storing the energy generated creates a challenge. Additionally, the cost of the systems available for renewable energy is high, which creates a significant barrier. This can be overcome by innovating ways to conserve and generate renewable energy across the product’s life cycle. Additionally, the manufacturer can take action beyond the supply chain of a product to reduce energy consumption. </w:t>
      </w:r>
    </w:p>
    <w:p w14:paraId="2BE1B77F"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 xml:space="preserve">With the continuous changes in the technologies and consumer preferences, it is difficult to ensure that products continuously enhance the happiness and health of individuals. It is also </w:t>
      </w:r>
      <w:r w:rsidRPr="007835CE">
        <w:rPr>
          <w:rFonts w:ascii="Times New Roman" w:hAnsi="Times New Roman" w:cs="Times New Roman"/>
          <w:sz w:val="24"/>
          <w:szCs w:val="24"/>
          <w:shd w:val="clear" w:color="auto" w:fill="FFFFFF"/>
        </w:rPr>
        <w:lastRenderedPageBreak/>
        <w:t xml:space="preserve">difficult to predict the unpredictable consequences that may come from the use of a product. This can be overcome by ensuring that all chemicals added intentionally to a product are fully assessed and approved by a qualified Green Screen assessor. The manufacturer must also demonstrate that there are established programs that promote the health and wellbeing of employees who are involved in the manufacturing of the product. </w:t>
      </w:r>
    </w:p>
    <w:p w14:paraId="0D493B43"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Section 4: Discusses how the Living Product Challenge is transforming the manufacturing paradigm and provides at least one example</w:t>
      </w:r>
    </w:p>
    <w:p w14:paraId="4D732EB0"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 xml:space="preserve">The Living Product Challenge helps the manufacturers to rethink how they make their products by ensuring the products have a positive impact. The Living Product Challenge helps create Living Products that are healthy, socially responsible, and have a Net Positive and provide benefits to both the environment and people.  The manufacturers have been able to produce sustainable products, increase profitability, and overall business improvement thus creating increased customer engagement. The manufacturers use the Living Product Challenge to tackle the upstream hotspots, thus reducing the footprints and decreasing the Handprint size required to become Net Positive. Also, besides looking on the upstream hotspots, the manufacturer must look into the downstream product life cycle, including the transportation, retail, and wholesale.  This will ultimately contribute to higher Handprint. </w:t>
      </w:r>
    </w:p>
    <w:p w14:paraId="56D2FC5D" w14:textId="77777777" w:rsidR="00677B69" w:rsidRPr="007835CE" w:rsidRDefault="00677B69" w:rsidP="007835CE">
      <w:pPr>
        <w:spacing w:line="480" w:lineRule="auto"/>
        <w:rPr>
          <w:rFonts w:ascii="Times New Roman" w:hAnsi="Times New Roman" w:cs="Times New Roman"/>
          <w:sz w:val="24"/>
          <w:szCs w:val="24"/>
          <w:shd w:val="clear" w:color="auto" w:fill="FFFFFF"/>
        </w:rPr>
      </w:pPr>
      <w:r w:rsidRPr="007835CE">
        <w:rPr>
          <w:rFonts w:ascii="Times New Roman" w:hAnsi="Times New Roman" w:cs="Times New Roman"/>
          <w:sz w:val="24"/>
          <w:szCs w:val="24"/>
          <w:shd w:val="clear" w:color="auto" w:fill="FFFFFF"/>
        </w:rPr>
        <w:t xml:space="preserve">For example, creating Handprints beyond the product life cycle and supply chain. Such include installing catchment systems for rainwater in a community or protecting significant ecological habitats hence making the world a better place. </w:t>
      </w:r>
    </w:p>
    <w:p w14:paraId="7728613C" w14:textId="77777777" w:rsidR="00530B35" w:rsidRDefault="00530B35" w:rsidP="007835CE">
      <w:pPr>
        <w:spacing w:line="480" w:lineRule="auto"/>
        <w:rPr>
          <w:rFonts w:ascii="Times New Roman" w:hAnsi="Times New Roman" w:cs="Times New Roman"/>
          <w:sz w:val="24"/>
          <w:szCs w:val="24"/>
        </w:rPr>
      </w:pPr>
    </w:p>
    <w:p w14:paraId="632738C0" w14:textId="77777777" w:rsidR="00530B35" w:rsidRDefault="00530B35" w:rsidP="007835CE">
      <w:pPr>
        <w:spacing w:line="480" w:lineRule="auto"/>
        <w:rPr>
          <w:rFonts w:ascii="Times New Roman" w:hAnsi="Times New Roman" w:cs="Times New Roman"/>
          <w:sz w:val="24"/>
          <w:szCs w:val="24"/>
        </w:rPr>
      </w:pPr>
    </w:p>
    <w:p w14:paraId="3EF35706" w14:textId="77777777" w:rsidR="00BC38DE" w:rsidRPr="007835CE" w:rsidRDefault="0067078C" w:rsidP="007835CE">
      <w:pPr>
        <w:spacing w:line="480" w:lineRule="auto"/>
        <w:rPr>
          <w:rFonts w:ascii="Times New Roman" w:hAnsi="Times New Roman" w:cs="Times New Roman"/>
          <w:sz w:val="24"/>
          <w:szCs w:val="24"/>
        </w:rPr>
      </w:pPr>
      <w:bookmarkStart w:id="0" w:name="_GoBack"/>
      <w:bookmarkEnd w:id="0"/>
      <w:r w:rsidRPr="007835CE">
        <w:rPr>
          <w:rFonts w:ascii="Times New Roman" w:hAnsi="Times New Roman" w:cs="Times New Roman"/>
          <w:sz w:val="24"/>
          <w:szCs w:val="24"/>
        </w:rPr>
        <w:lastRenderedPageBreak/>
        <w:t>References</w:t>
      </w:r>
    </w:p>
    <w:p w14:paraId="185E6669" w14:textId="77777777" w:rsidR="00D579E7" w:rsidRPr="007835CE" w:rsidRDefault="0067078C" w:rsidP="007835CE">
      <w:pPr>
        <w:spacing w:line="480" w:lineRule="auto"/>
        <w:rPr>
          <w:rFonts w:ascii="Times New Roman" w:hAnsi="Times New Roman" w:cs="Times New Roman"/>
          <w:i/>
          <w:sz w:val="24"/>
          <w:szCs w:val="24"/>
        </w:rPr>
      </w:pPr>
      <w:r w:rsidRPr="007835CE">
        <w:rPr>
          <w:rFonts w:ascii="Times New Roman" w:hAnsi="Times New Roman" w:cs="Times New Roman"/>
          <w:sz w:val="24"/>
          <w:szCs w:val="24"/>
        </w:rPr>
        <w:t xml:space="preserve">International Living Future Institute (2017). </w:t>
      </w:r>
      <w:r w:rsidR="00D579E7" w:rsidRPr="007835CE">
        <w:rPr>
          <w:rFonts w:ascii="Times New Roman" w:hAnsi="Times New Roman" w:cs="Times New Roman"/>
          <w:sz w:val="24"/>
          <w:szCs w:val="24"/>
        </w:rPr>
        <w:t>LIVING PRODUCT CHALLENGESM 1.</w:t>
      </w:r>
      <w:r w:rsidRPr="007835CE">
        <w:rPr>
          <w:rFonts w:ascii="Times New Roman" w:hAnsi="Times New Roman" w:cs="Times New Roman"/>
          <w:sz w:val="24"/>
          <w:szCs w:val="24"/>
        </w:rPr>
        <w:t xml:space="preserve">1.  </w:t>
      </w:r>
      <w:r w:rsidR="00D579E7" w:rsidRPr="007835CE">
        <w:rPr>
          <w:rFonts w:ascii="Times New Roman" w:hAnsi="Times New Roman" w:cs="Times New Roman"/>
          <w:i/>
          <w:sz w:val="24"/>
          <w:szCs w:val="24"/>
        </w:rPr>
        <w:t>A Visionary Path to a Regenerative Future</w:t>
      </w:r>
    </w:p>
    <w:p w14:paraId="788B8CD4" w14:textId="77777777" w:rsidR="00D579E7" w:rsidRPr="007835CE" w:rsidRDefault="00D579E7" w:rsidP="007835CE">
      <w:pPr>
        <w:spacing w:line="480" w:lineRule="auto"/>
        <w:rPr>
          <w:rFonts w:ascii="Times New Roman" w:hAnsi="Times New Roman" w:cs="Times New Roman"/>
          <w:sz w:val="24"/>
          <w:szCs w:val="24"/>
        </w:rPr>
      </w:pPr>
    </w:p>
    <w:sectPr w:rsidR="00D579E7" w:rsidRPr="007835CE" w:rsidSect="00530B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CC950" w14:textId="77777777" w:rsidR="009E33AB" w:rsidRDefault="009E33AB" w:rsidP="00530B35">
      <w:pPr>
        <w:spacing w:after="0" w:line="240" w:lineRule="auto"/>
      </w:pPr>
      <w:r>
        <w:separator/>
      </w:r>
    </w:p>
  </w:endnote>
  <w:endnote w:type="continuationSeparator" w:id="0">
    <w:p w14:paraId="6A1DFECB" w14:textId="77777777" w:rsidR="009E33AB" w:rsidRDefault="009E33AB" w:rsidP="00530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ED0AB" w14:textId="77777777" w:rsidR="009E33AB" w:rsidRDefault="009E33AB" w:rsidP="00530B35">
      <w:pPr>
        <w:spacing w:after="0" w:line="240" w:lineRule="auto"/>
      </w:pPr>
      <w:r>
        <w:separator/>
      </w:r>
    </w:p>
  </w:footnote>
  <w:footnote w:type="continuationSeparator" w:id="0">
    <w:p w14:paraId="78C603AB" w14:textId="77777777" w:rsidR="009E33AB" w:rsidRDefault="009E33AB" w:rsidP="00530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0E4BF" w14:textId="02498FE8" w:rsidR="00530B35" w:rsidRDefault="00492B52">
    <w:pPr>
      <w:pStyle w:val="Header"/>
      <w:jc w:val="right"/>
    </w:pPr>
    <w:r w:rsidRPr="00530B35">
      <w:rPr>
        <w:rFonts w:ascii="Times New Roman" w:hAnsi="Times New Roman" w:cs="Times New Roman"/>
        <w:sz w:val="24"/>
        <w:szCs w:val="24"/>
      </w:rPr>
      <w:t>LIVING PRODUCT CHALLENGE</w:t>
    </w:r>
    <w:r w:rsidR="00530B35">
      <w:tab/>
    </w:r>
    <w:r w:rsidR="00530B35">
      <w:tab/>
    </w:r>
    <w:sdt>
      <w:sdtPr>
        <w:id w:val="577126"/>
        <w:docPartObj>
          <w:docPartGallery w:val="Page Numbers (Top of Page)"/>
          <w:docPartUnique/>
        </w:docPartObj>
      </w:sdtPr>
      <w:sdtEndPr/>
      <w:sdtContent>
        <w:r w:rsidR="009E33AB">
          <w:fldChar w:fldCharType="begin"/>
        </w:r>
        <w:r w:rsidR="009E33AB">
          <w:instrText xml:space="preserve"> PAGE   \* MERGEFORMAT </w:instrText>
        </w:r>
        <w:r w:rsidR="009E33AB">
          <w:fldChar w:fldCharType="separate"/>
        </w:r>
        <w:r w:rsidR="0053694C">
          <w:rPr>
            <w:noProof/>
          </w:rPr>
          <w:t>2</w:t>
        </w:r>
        <w:r w:rsidR="009E33AB">
          <w:rPr>
            <w:noProof/>
          </w:rPr>
          <w:fldChar w:fldCharType="end"/>
        </w:r>
      </w:sdtContent>
    </w:sdt>
  </w:p>
  <w:p w14:paraId="23943819" w14:textId="77777777" w:rsidR="00530B35" w:rsidRDefault="00530B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E5C40" w14:textId="77777777" w:rsidR="00530B35" w:rsidRDefault="00530B35">
    <w:pPr>
      <w:pStyle w:val="Header"/>
      <w:jc w:val="right"/>
    </w:pPr>
    <w:r w:rsidRPr="00530B35">
      <w:rPr>
        <w:rFonts w:ascii="Times New Roman" w:hAnsi="Times New Roman" w:cs="Times New Roman"/>
        <w:sz w:val="24"/>
        <w:szCs w:val="24"/>
      </w:rPr>
      <w:t>Running Head: LIVING PRODUCT CHALLENGE</w:t>
    </w:r>
    <w:r>
      <w:tab/>
    </w:r>
    <w:r>
      <w:tab/>
    </w:r>
    <w:sdt>
      <w:sdtPr>
        <w:id w:val="577153"/>
        <w:docPartObj>
          <w:docPartGallery w:val="Page Numbers (Top of Page)"/>
          <w:docPartUnique/>
        </w:docPartObj>
      </w:sdtPr>
      <w:sdtEndPr/>
      <w:sdtContent>
        <w:r w:rsidR="009E33AB">
          <w:fldChar w:fldCharType="begin"/>
        </w:r>
        <w:r w:rsidR="009E33AB">
          <w:instrText xml:space="preserve"> PAGE   \* MERGEFORMAT </w:instrText>
        </w:r>
        <w:r w:rsidR="009E33AB">
          <w:fldChar w:fldCharType="separate"/>
        </w:r>
        <w:r w:rsidR="0053694C">
          <w:rPr>
            <w:noProof/>
          </w:rPr>
          <w:t>1</w:t>
        </w:r>
        <w:r w:rsidR="009E33AB">
          <w:rPr>
            <w:noProof/>
          </w:rPr>
          <w:fldChar w:fldCharType="end"/>
        </w:r>
      </w:sdtContent>
    </w:sdt>
  </w:p>
  <w:p w14:paraId="2125B48E" w14:textId="77777777" w:rsidR="00530B35" w:rsidRDefault="00530B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92598"/>
    <w:multiLevelType w:val="multilevel"/>
    <w:tmpl w:val="E100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732AF"/>
    <w:multiLevelType w:val="multilevel"/>
    <w:tmpl w:val="A4D4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1B1A02"/>
    <w:multiLevelType w:val="multilevel"/>
    <w:tmpl w:val="0BD08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705"/>
    <w:rsid w:val="00044CFF"/>
    <w:rsid w:val="00070D6E"/>
    <w:rsid w:val="00080765"/>
    <w:rsid w:val="00140FC9"/>
    <w:rsid w:val="001D41A0"/>
    <w:rsid w:val="001D7E9D"/>
    <w:rsid w:val="001F69D1"/>
    <w:rsid w:val="0021596C"/>
    <w:rsid w:val="00221392"/>
    <w:rsid w:val="002B0E8D"/>
    <w:rsid w:val="002D6D17"/>
    <w:rsid w:val="002E0B26"/>
    <w:rsid w:val="002E5563"/>
    <w:rsid w:val="002F1918"/>
    <w:rsid w:val="003175CF"/>
    <w:rsid w:val="00385A0F"/>
    <w:rsid w:val="003A1CCB"/>
    <w:rsid w:val="003A557F"/>
    <w:rsid w:val="003D0101"/>
    <w:rsid w:val="003E27A0"/>
    <w:rsid w:val="004205E5"/>
    <w:rsid w:val="00430174"/>
    <w:rsid w:val="00435661"/>
    <w:rsid w:val="00492B52"/>
    <w:rsid w:val="004D0219"/>
    <w:rsid w:val="004D1A93"/>
    <w:rsid w:val="004D2DCC"/>
    <w:rsid w:val="004E06F6"/>
    <w:rsid w:val="005013BC"/>
    <w:rsid w:val="005046BF"/>
    <w:rsid w:val="00512E36"/>
    <w:rsid w:val="00517F15"/>
    <w:rsid w:val="00530B35"/>
    <w:rsid w:val="0053694C"/>
    <w:rsid w:val="00623091"/>
    <w:rsid w:val="0064419C"/>
    <w:rsid w:val="0067078C"/>
    <w:rsid w:val="00677B69"/>
    <w:rsid w:val="0068066F"/>
    <w:rsid w:val="006C18A6"/>
    <w:rsid w:val="0077662E"/>
    <w:rsid w:val="007835CE"/>
    <w:rsid w:val="007C5CA5"/>
    <w:rsid w:val="008D3755"/>
    <w:rsid w:val="008F4D55"/>
    <w:rsid w:val="008F7B68"/>
    <w:rsid w:val="009433B8"/>
    <w:rsid w:val="009D739F"/>
    <w:rsid w:val="009E33AB"/>
    <w:rsid w:val="009E540A"/>
    <w:rsid w:val="009F397B"/>
    <w:rsid w:val="00A00922"/>
    <w:rsid w:val="00A055DC"/>
    <w:rsid w:val="00A109E4"/>
    <w:rsid w:val="00A32357"/>
    <w:rsid w:val="00A55A2C"/>
    <w:rsid w:val="00B11705"/>
    <w:rsid w:val="00B1634E"/>
    <w:rsid w:val="00B314CD"/>
    <w:rsid w:val="00BC38DE"/>
    <w:rsid w:val="00C958DA"/>
    <w:rsid w:val="00CD1816"/>
    <w:rsid w:val="00D355E9"/>
    <w:rsid w:val="00D36D9D"/>
    <w:rsid w:val="00D579E7"/>
    <w:rsid w:val="00DA52EB"/>
    <w:rsid w:val="00DB63B6"/>
    <w:rsid w:val="00DC6963"/>
    <w:rsid w:val="00E147EB"/>
    <w:rsid w:val="00E50F2F"/>
    <w:rsid w:val="00E8461D"/>
    <w:rsid w:val="00EF4DDB"/>
    <w:rsid w:val="00F3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AECD9"/>
  <w15:docId w15:val="{5358637A-A5C0-4BA0-9876-7CC9B2E1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5E9"/>
  </w:style>
  <w:style w:type="paragraph" w:styleId="Heading3">
    <w:name w:val="heading 3"/>
    <w:basedOn w:val="Normal"/>
    <w:link w:val="Heading3Char"/>
    <w:uiPriority w:val="9"/>
    <w:qFormat/>
    <w:rsid w:val="002B0E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0F2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06F6"/>
    <w:rPr>
      <w:b/>
      <w:bCs/>
    </w:rPr>
  </w:style>
  <w:style w:type="character" w:customStyle="1" w:styleId="Heading3Char">
    <w:name w:val="Heading 3 Char"/>
    <w:basedOn w:val="DefaultParagraphFont"/>
    <w:link w:val="Heading3"/>
    <w:uiPriority w:val="9"/>
    <w:rsid w:val="002B0E8D"/>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530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5"/>
  </w:style>
  <w:style w:type="paragraph" w:styleId="Footer">
    <w:name w:val="footer"/>
    <w:basedOn w:val="Normal"/>
    <w:link w:val="FooterChar"/>
    <w:uiPriority w:val="99"/>
    <w:unhideWhenUsed/>
    <w:rsid w:val="00530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3824694">
      <w:bodyDiv w:val="1"/>
      <w:marLeft w:val="0"/>
      <w:marRight w:val="0"/>
      <w:marTop w:val="0"/>
      <w:marBottom w:val="0"/>
      <w:divBdr>
        <w:top w:val="none" w:sz="0" w:space="0" w:color="auto"/>
        <w:left w:val="none" w:sz="0" w:space="0" w:color="auto"/>
        <w:bottom w:val="none" w:sz="0" w:space="0" w:color="auto"/>
        <w:right w:val="none" w:sz="0" w:space="0" w:color="auto"/>
      </w:divBdr>
    </w:div>
    <w:div w:id="1027636642">
      <w:bodyDiv w:val="1"/>
      <w:marLeft w:val="0"/>
      <w:marRight w:val="0"/>
      <w:marTop w:val="0"/>
      <w:marBottom w:val="0"/>
      <w:divBdr>
        <w:top w:val="none" w:sz="0" w:space="0" w:color="auto"/>
        <w:left w:val="none" w:sz="0" w:space="0" w:color="auto"/>
        <w:bottom w:val="none" w:sz="0" w:space="0" w:color="auto"/>
        <w:right w:val="none" w:sz="0" w:space="0" w:color="auto"/>
      </w:divBdr>
    </w:div>
    <w:div w:id="1204294315">
      <w:bodyDiv w:val="1"/>
      <w:marLeft w:val="0"/>
      <w:marRight w:val="0"/>
      <w:marTop w:val="0"/>
      <w:marBottom w:val="0"/>
      <w:divBdr>
        <w:top w:val="none" w:sz="0" w:space="0" w:color="auto"/>
        <w:left w:val="none" w:sz="0" w:space="0" w:color="auto"/>
        <w:bottom w:val="none" w:sz="0" w:space="0" w:color="auto"/>
        <w:right w:val="none" w:sz="0" w:space="0" w:color="auto"/>
      </w:divBdr>
    </w:div>
    <w:div w:id="180211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3</cp:revision>
  <dcterms:created xsi:type="dcterms:W3CDTF">2019-06-23T21:33:00Z</dcterms:created>
  <dcterms:modified xsi:type="dcterms:W3CDTF">2019-06-23T21:33:00Z</dcterms:modified>
</cp:coreProperties>
</file>